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32" w:rsidRPr="0055166D" w:rsidRDefault="00F35632" w:rsidP="00F35632">
      <w:pPr>
        <w:ind w:firstLine="708"/>
        <w:rPr>
          <w:color w:val="000000"/>
          <w:sz w:val="28"/>
          <w:szCs w:val="28"/>
        </w:rPr>
      </w:pPr>
      <w:r w:rsidRPr="0055166D">
        <w:rPr>
          <w:color w:val="000000"/>
          <w:sz w:val="28"/>
          <w:szCs w:val="28"/>
        </w:rPr>
        <w:t>Планы СРСП И СРС</w:t>
      </w:r>
    </w:p>
    <w:p w:rsidR="00F35632" w:rsidRPr="0055166D" w:rsidRDefault="00F35632" w:rsidP="00F35632">
      <w:pPr>
        <w:ind w:firstLine="708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3473"/>
        <w:gridCol w:w="3474"/>
      </w:tblGrid>
      <w:tr w:rsidR="00F35632" w:rsidRPr="0055166D" w:rsidTr="0073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6" w:type="dxa"/>
            <w:gridSpan w:val="2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СРСП</w:t>
            </w:r>
          </w:p>
        </w:tc>
        <w:tc>
          <w:tcPr>
            <w:tcW w:w="3474" w:type="dxa"/>
            <w:vMerge w:val="restart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СРС</w:t>
            </w:r>
          </w:p>
        </w:tc>
      </w:tr>
      <w:tr w:rsidR="00F35632" w:rsidRPr="0055166D" w:rsidTr="007360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3" w:type="dxa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аудиторная</w:t>
            </w:r>
          </w:p>
        </w:tc>
        <w:tc>
          <w:tcPr>
            <w:tcW w:w="3473" w:type="dxa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внеаудиторная</w:t>
            </w:r>
          </w:p>
        </w:tc>
        <w:tc>
          <w:tcPr>
            <w:tcW w:w="3474" w:type="dxa"/>
            <w:vMerge/>
          </w:tcPr>
          <w:p w:rsidR="00F35632" w:rsidRPr="0055166D" w:rsidRDefault="00F35632" w:rsidP="00736015">
            <w:pPr>
              <w:rPr>
                <w:sz w:val="28"/>
                <w:szCs w:val="28"/>
              </w:rPr>
            </w:pPr>
          </w:p>
        </w:tc>
      </w:tr>
      <w:tr w:rsidR="00F35632" w:rsidRPr="0055166D" w:rsidTr="00736015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F35632" w:rsidRPr="0055166D" w:rsidRDefault="00F35632" w:rsidP="00736015">
            <w:pPr>
              <w:jc w:val="center"/>
              <w:rPr>
                <w:sz w:val="28"/>
                <w:szCs w:val="28"/>
              </w:rPr>
            </w:pPr>
            <w:r w:rsidRPr="0055166D">
              <w:rPr>
                <w:sz w:val="28"/>
                <w:szCs w:val="28"/>
              </w:rPr>
              <w:t>3</w:t>
            </w: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c>
          <w:tcPr>
            <w:tcW w:w="3473" w:type="dxa"/>
          </w:tcPr>
          <w:p w:rsidR="00F35632" w:rsidRPr="00646419" w:rsidRDefault="00F35632" w:rsidP="00736015">
            <w:pPr>
              <w:jc w:val="both"/>
            </w:pPr>
            <w:r w:rsidRPr="00646419">
              <w:rPr>
                <w:i/>
              </w:rPr>
              <w:t>Английская литература средних веков</w:t>
            </w:r>
          </w:p>
          <w:p w:rsidR="00F35632" w:rsidRPr="00646419" w:rsidRDefault="00F35632" w:rsidP="00736015">
            <w:pPr>
              <w:jc w:val="both"/>
            </w:pPr>
            <w:r w:rsidRPr="00646419">
              <w:t xml:space="preserve">      Англо-саксонский период. Историческое развитие Англии в 5-11 </w:t>
            </w:r>
            <w:proofErr w:type="spellStart"/>
            <w:r w:rsidRPr="00646419">
              <w:t>в.в</w:t>
            </w:r>
            <w:proofErr w:type="spellEnd"/>
            <w:r w:rsidRPr="00646419">
              <w:t>. Раннее средневековье. Понятие о народном эпосе. Особенности эпоса: устная основа, коллективное творчество, универсальный характер,  Взаимодействие черт волшебной сказки и хроники. Эпическая поэма «</w:t>
            </w:r>
            <w:proofErr w:type="spellStart"/>
            <w:r w:rsidRPr="00646419">
              <w:t>Беовульф</w:t>
            </w:r>
            <w:proofErr w:type="spellEnd"/>
            <w:r w:rsidRPr="00646419">
              <w:t>». Хронология создания. Фабула и структура. Характер эпического героя. Приоритет коллективных ценностей. Проблема сочетания языческого и христианского мироощущения в «</w:t>
            </w:r>
            <w:proofErr w:type="spellStart"/>
            <w:r w:rsidRPr="00646419">
              <w:t>Беовульфе</w:t>
            </w:r>
            <w:proofErr w:type="spellEnd"/>
            <w:r w:rsidRPr="00646419">
              <w:t>». Художественные особенности языка эпоса. Аллитерационный стих.</w:t>
            </w:r>
          </w:p>
        </w:tc>
        <w:tc>
          <w:tcPr>
            <w:tcW w:w="3473" w:type="dxa"/>
          </w:tcPr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>Эпическая поэма «</w:t>
            </w:r>
            <w:proofErr w:type="spellStart"/>
            <w:r w:rsidRPr="0023528A">
              <w:rPr>
                <w:sz w:val="22"/>
              </w:rPr>
              <w:t>Беовульф</w:t>
            </w:r>
            <w:proofErr w:type="spellEnd"/>
            <w:r w:rsidRPr="0023528A">
              <w:rPr>
                <w:sz w:val="22"/>
              </w:rPr>
              <w:t>». Хронология создания. Фабула и структура. Характер эпического героя. Приоритет коллективных ценностей. Проблема сочетания языческого и христианского мироощущения в «</w:t>
            </w:r>
            <w:proofErr w:type="spellStart"/>
            <w:r w:rsidRPr="0023528A">
              <w:rPr>
                <w:sz w:val="22"/>
              </w:rPr>
              <w:t>Беовульфе</w:t>
            </w:r>
            <w:proofErr w:type="spellEnd"/>
            <w:r w:rsidRPr="0023528A">
              <w:rPr>
                <w:sz w:val="22"/>
              </w:rPr>
              <w:t>». Художественные особенности языка эпоса. Аллитерационный стих.</w:t>
            </w:r>
          </w:p>
        </w:tc>
        <w:tc>
          <w:tcPr>
            <w:tcW w:w="3474" w:type="dxa"/>
          </w:tcPr>
          <w:p w:rsidR="00F35632" w:rsidRDefault="00F35632" w:rsidP="00736015">
            <w:pPr>
              <w:pStyle w:val="3"/>
              <w:ind w:firstLine="0"/>
              <w:jc w:val="both"/>
            </w:pPr>
            <w:r>
              <w:t>Джефри Чосер</w:t>
            </w: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3473" w:type="dxa"/>
          </w:tcPr>
          <w:p w:rsidR="00F35632" w:rsidRPr="00646419" w:rsidRDefault="00F35632" w:rsidP="00736015">
            <w:pPr>
              <w:jc w:val="both"/>
            </w:pPr>
            <w:r w:rsidRPr="00646419">
              <w:rPr>
                <w:i/>
              </w:rPr>
              <w:t>2.  Литература  эпохи Возрождения</w:t>
            </w:r>
          </w:p>
          <w:p w:rsidR="00F35632" w:rsidRPr="00646419" w:rsidRDefault="00F35632" w:rsidP="00736015">
            <w:pPr>
              <w:jc w:val="both"/>
            </w:pPr>
            <w:r w:rsidRPr="00646419">
              <w:t xml:space="preserve">    Понятие «Возрождение». Социальная база Возрождения - переход к буржуазному обществу. Формирование гуманистического мировоззрения - представление о красоте, могуществе и свободе человека. Великие научные и географические открытия. Возрождение в Англии - периодизация. Раннее Возрождение - Т. Мор «Утопия».</w:t>
            </w:r>
          </w:p>
          <w:p w:rsidR="00F35632" w:rsidRPr="00646419" w:rsidRDefault="00F35632" w:rsidP="00736015">
            <w:pPr>
              <w:jc w:val="both"/>
            </w:pPr>
            <w:r w:rsidRPr="00646419">
              <w:t xml:space="preserve">  «Век Елизаветы» - вторая половина 16 в. Воплощение ренессансных идей в полнокровных художественных образах. Развитие английского сонета от Т. </w:t>
            </w:r>
            <w:proofErr w:type="spellStart"/>
            <w:r w:rsidRPr="00646419">
              <w:t>Уайета</w:t>
            </w:r>
            <w:proofErr w:type="spellEnd"/>
            <w:r w:rsidRPr="00646419">
              <w:t xml:space="preserve"> до У. Шекспира. Формирование английского </w:t>
            </w:r>
            <w:r w:rsidRPr="00646419">
              <w:lastRenderedPageBreak/>
              <w:t xml:space="preserve">национального театра. Т. </w:t>
            </w:r>
            <w:proofErr w:type="spellStart"/>
            <w:r w:rsidRPr="00646419">
              <w:t>Марло</w:t>
            </w:r>
            <w:proofErr w:type="spellEnd"/>
            <w:r w:rsidRPr="00646419">
              <w:t xml:space="preserve"> и ренессансна</w:t>
            </w:r>
            <w:r>
              <w:t>я трагедия</w:t>
            </w:r>
            <w:r w:rsidRPr="00646419">
              <w:t xml:space="preserve"> Творчество У. Шекспира. Биография - «шекспировский вопрос». Периодизация творчества. Цикл сонетов. Гуманистический взгляд на любовь. Комедии - фарсовые, галантно-пасторальные, «синтетические». </w:t>
            </w:r>
            <w:proofErr w:type="gramStart"/>
            <w:r w:rsidRPr="00646419">
              <w:t>Различные формы и уровни комического у Шекспира.</w:t>
            </w:r>
            <w:proofErr w:type="gramEnd"/>
          </w:p>
        </w:tc>
        <w:tc>
          <w:tcPr>
            <w:tcW w:w="3473" w:type="dxa"/>
          </w:tcPr>
          <w:p w:rsidR="00F35632" w:rsidRPr="0023528A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lastRenderedPageBreak/>
              <w:t xml:space="preserve">«Век Елизаветы» - вторая половина 16 в. Воплощение ренессансных идей в полнокровных художественных образах. Развитие английского сонета от Т. </w:t>
            </w:r>
            <w:proofErr w:type="spellStart"/>
            <w:r w:rsidRPr="0023528A">
              <w:rPr>
                <w:sz w:val="22"/>
              </w:rPr>
              <w:t>Уайета</w:t>
            </w:r>
            <w:proofErr w:type="spellEnd"/>
            <w:r w:rsidRPr="0023528A">
              <w:rPr>
                <w:sz w:val="22"/>
              </w:rPr>
              <w:t xml:space="preserve"> до У. Шекспира. Формирование английского национального театра. Т. </w:t>
            </w:r>
            <w:proofErr w:type="spellStart"/>
            <w:r w:rsidRPr="0023528A">
              <w:rPr>
                <w:sz w:val="22"/>
              </w:rPr>
              <w:t>Марло</w:t>
            </w:r>
            <w:proofErr w:type="spellEnd"/>
            <w:r w:rsidRPr="0023528A">
              <w:rPr>
                <w:sz w:val="22"/>
              </w:rPr>
              <w:t xml:space="preserve"> и ренессансная трагедия. </w:t>
            </w:r>
          </w:p>
          <w:p w:rsidR="00F35632" w:rsidRDefault="00F35632" w:rsidP="00736015">
            <w:pPr>
              <w:rPr>
                <w:sz w:val="22"/>
              </w:rPr>
            </w:pPr>
            <w:r>
              <w:rPr>
                <w:sz w:val="22"/>
              </w:rPr>
              <w:t xml:space="preserve">Творчество У. </w:t>
            </w:r>
            <w:proofErr w:type="spellStart"/>
            <w:r>
              <w:rPr>
                <w:sz w:val="22"/>
              </w:rPr>
              <w:t>Шекспира</w:t>
            </w:r>
            <w:proofErr w:type="gramStart"/>
            <w:r>
              <w:rPr>
                <w:sz w:val="22"/>
              </w:rPr>
              <w:t>.</w:t>
            </w:r>
            <w:r w:rsidRPr="0023528A">
              <w:rPr>
                <w:sz w:val="22"/>
              </w:rPr>
              <w:t>Б</w:t>
            </w:r>
            <w:proofErr w:type="gramEnd"/>
            <w:r w:rsidRPr="0023528A">
              <w:rPr>
                <w:sz w:val="22"/>
              </w:rPr>
              <w:t>иография</w:t>
            </w:r>
            <w:proofErr w:type="spellEnd"/>
            <w:r w:rsidRPr="0023528A">
              <w:rPr>
                <w:sz w:val="22"/>
              </w:rPr>
              <w:t xml:space="preserve"> - «шекспировский вопрос». Периодизация творчества. Цикл сонетов. Гуманистический взгляд на любовь. Комедии - фарсовые, галантно-пасторальные, «синтетические». </w:t>
            </w:r>
            <w:proofErr w:type="gramStart"/>
            <w:r w:rsidRPr="0023528A">
              <w:rPr>
                <w:sz w:val="22"/>
              </w:rPr>
              <w:t>Различные формы и уровни комического у Шекспира.</w:t>
            </w:r>
            <w:proofErr w:type="gramEnd"/>
            <w:r w:rsidRPr="0023528A">
              <w:rPr>
                <w:sz w:val="22"/>
              </w:rPr>
              <w:t xml:space="preserve"> Жанр драматических хроник. </w:t>
            </w:r>
          </w:p>
        </w:tc>
        <w:tc>
          <w:tcPr>
            <w:tcW w:w="3474" w:type="dxa"/>
          </w:tcPr>
          <w:p w:rsidR="00F35632" w:rsidRPr="00541163" w:rsidRDefault="00F35632" w:rsidP="00736015">
            <w:pPr>
              <w:jc w:val="center"/>
              <w:rPr>
                <w:sz w:val="22"/>
              </w:rPr>
            </w:pPr>
            <w:r w:rsidRPr="00541163">
              <w:rPr>
                <w:sz w:val="22"/>
              </w:rPr>
              <w:t xml:space="preserve">Ульям </w:t>
            </w:r>
            <w:proofErr w:type="spellStart"/>
            <w:r w:rsidRPr="00541163">
              <w:rPr>
                <w:sz w:val="22"/>
              </w:rPr>
              <w:t>Лэнглэнд</w:t>
            </w:r>
            <w:proofErr w:type="spellEnd"/>
          </w:p>
          <w:p w:rsidR="00F35632" w:rsidRPr="00541163" w:rsidRDefault="00F35632" w:rsidP="00736015">
            <w:pPr>
              <w:jc w:val="center"/>
              <w:rPr>
                <w:sz w:val="22"/>
              </w:rPr>
            </w:pPr>
            <w:r w:rsidRPr="00541163">
              <w:rPr>
                <w:sz w:val="22"/>
              </w:rPr>
              <w:t>Народная поэзия</w:t>
            </w:r>
          </w:p>
          <w:p w:rsidR="00F35632" w:rsidRDefault="00F35632" w:rsidP="00736015">
            <w:pPr>
              <w:jc w:val="center"/>
              <w:rPr>
                <w:sz w:val="22"/>
              </w:rPr>
            </w:pP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c>
          <w:tcPr>
            <w:tcW w:w="3473" w:type="dxa"/>
            <w:vAlign w:val="center"/>
          </w:tcPr>
          <w:p w:rsidR="00F35632" w:rsidRDefault="00F35632" w:rsidP="00736015">
            <w:r>
              <w:lastRenderedPageBreak/>
              <w:t>3. Литература 17 в.</w:t>
            </w:r>
          </w:p>
          <w:p w:rsidR="00F35632" w:rsidRPr="00646419" w:rsidRDefault="00F35632" w:rsidP="00736015">
            <w:r>
              <w:t xml:space="preserve">      Историческое развитие Англии в 17 в. Социально-политическая и религиозная борьба. Понятие о пуританстве. Английская буржуазная революция и реставрация монархии в 1660 г. «Славная революция» 1688 г. и формирование буржуазно-аристократического компромисса. Творчество Д. Мильтона. Связь с ренессансным гуманизмом и пуританские мотивы. Поэма «Потерянный рай». Торжественный, монументальный белый стих. Две основные сюжетные линии, основанные на материале Ветхого Завета. Амбивалентность образа Сатаны.</w:t>
            </w:r>
          </w:p>
        </w:tc>
        <w:tc>
          <w:tcPr>
            <w:tcW w:w="3473" w:type="dxa"/>
          </w:tcPr>
          <w:p w:rsidR="00F35632" w:rsidRPr="008E34BC" w:rsidRDefault="00F35632" w:rsidP="00736015">
            <w:pPr>
              <w:rPr>
                <w:i/>
                <w:sz w:val="22"/>
              </w:rPr>
            </w:pPr>
            <w:r w:rsidRPr="0023528A">
              <w:rPr>
                <w:sz w:val="22"/>
              </w:rPr>
              <w:t xml:space="preserve">Историческое развитие Англии в 17 в. Социально-политическая и религиозная борьба. Понятие о пуританстве. Английская буржуазная революция и реставрация монархии в 1660 г. «Славная революция» 1688 г. и формирование буржуазно-аристократического компромисса. Творчество Д. Мильтона. Связь с ренессансным гуманизмом и пуританские мотивы. Поэма «Потерянный рай». Торжественный, монументальный белый стих. Две основные сюжетные линии, основанные на материале Ветхого Завета. Амбивалентность образа Сатаны. </w:t>
            </w:r>
          </w:p>
        </w:tc>
        <w:tc>
          <w:tcPr>
            <w:tcW w:w="3474" w:type="dxa"/>
          </w:tcPr>
          <w:p w:rsidR="00F35632" w:rsidRDefault="00F35632" w:rsidP="007360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Кристофер </w:t>
            </w:r>
            <w:proofErr w:type="spellStart"/>
            <w:r>
              <w:rPr>
                <w:sz w:val="22"/>
              </w:rPr>
              <w:t>Марло</w:t>
            </w:r>
            <w:proofErr w:type="spellEnd"/>
          </w:p>
          <w:p w:rsidR="00F35632" w:rsidRDefault="00F35632" w:rsidP="00736015">
            <w:pPr>
              <w:jc w:val="both"/>
              <w:rPr>
                <w:sz w:val="22"/>
              </w:rPr>
            </w:pP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c>
          <w:tcPr>
            <w:tcW w:w="3473" w:type="dxa"/>
            <w:vAlign w:val="center"/>
          </w:tcPr>
          <w:p w:rsidR="00F35632" w:rsidRDefault="00F35632" w:rsidP="00736015">
            <w:r>
              <w:t xml:space="preserve">4. Литература эпохи Просвещения </w:t>
            </w:r>
          </w:p>
          <w:p w:rsidR="00F35632" w:rsidRDefault="00F35632" w:rsidP="00736015">
            <w:r>
              <w:t xml:space="preserve">    18 век - Век Просвещения. Основная задача Просвещения - борьба с рудиментами феодализма, установление буржуазно-демократического уклада. Разум как основа просветительского мировоззрения. Основной художественный стиль - просветительский реализм. Особенности Просвещения в Англии. Периодизация английского Просвещения. Роль журналистики в возникновении </w:t>
            </w:r>
            <w:r>
              <w:lastRenderedPageBreak/>
              <w:t xml:space="preserve">просветительского романа. Развитие просветительского </w:t>
            </w:r>
            <w:proofErr w:type="spellStart"/>
            <w:r>
              <w:t>романа</w:t>
            </w:r>
            <w:proofErr w:type="gramStart"/>
            <w:r>
              <w:t>.Т</w:t>
            </w:r>
            <w:proofErr w:type="gramEnd"/>
            <w:r>
              <w:t>ретий</w:t>
            </w:r>
            <w:proofErr w:type="spellEnd"/>
            <w:r>
              <w:t xml:space="preserve"> этап Просвещения - сентиментализм. Отказ от просветительского реализма. Творчество Л. Стерна. Роман «Жизнь и мнения </w:t>
            </w:r>
            <w:proofErr w:type="spellStart"/>
            <w:r>
              <w:t>Тристрама</w:t>
            </w:r>
            <w:proofErr w:type="spellEnd"/>
            <w:r>
              <w:t xml:space="preserve"> </w:t>
            </w:r>
            <w:proofErr w:type="spellStart"/>
            <w:r>
              <w:t>Шенди</w:t>
            </w:r>
            <w:proofErr w:type="spellEnd"/>
            <w:r>
              <w:t xml:space="preserve">». Оригинальность стиля и композиции, пародийный характер. «Доктрина </w:t>
            </w:r>
            <w:proofErr w:type="spellStart"/>
            <w:r>
              <w:t>шендизма</w:t>
            </w:r>
            <w:proofErr w:type="spellEnd"/>
            <w:r>
              <w:t xml:space="preserve">» - понятие «конька». </w:t>
            </w:r>
            <w:proofErr w:type="spellStart"/>
            <w:r>
              <w:t>Шендистские</w:t>
            </w:r>
            <w:proofErr w:type="spellEnd"/>
            <w:r>
              <w:t xml:space="preserve"> герои Стерна. Проблема сентиментального отношения к жизни в «Сентиментальном путешествии».</w:t>
            </w:r>
          </w:p>
          <w:p w:rsidR="00F35632" w:rsidRPr="00646419" w:rsidRDefault="00F35632" w:rsidP="00736015">
            <w:r>
              <w:t xml:space="preserve">    Поэзия Р. Бернса. Фольклорный характер.</w:t>
            </w:r>
          </w:p>
        </w:tc>
        <w:tc>
          <w:tcPr>
            <w:tcW w:w="3473" w:type="dxa"/>
          </w:tcPr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lastRenderedPageBreak/>
              <w:t>Д. Дефо «Приключения Робинзона Крузо». Отражение просветительских идей. Труд как основа и главное содержание жизни. Характер труда Робинзона - свободный и творческий. Ранний просветительский роман - маскировка под документ, линейная композиция, роль детали. Типы романа - приключенческий, просветительский, плутовской, путешествий.</w:t>
            </w:r>
          </w:p>
          <w:p w:rsidR="00F35632" w:rsidRPr="0023528A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  Д. Свифт «Приключения Гулливера». Особое место в английском Просвещении. Жанровая основа - политический памфлет, философская повесть, утопия, фантастика. Часть 1 - </w:t>
            </w:r>
            <w:r w:rsidRPr="0023528A">
              <w:rPr>
                <w:sz w:val="22"/>
              </w:rPr>
              <w:lastRenderedPageBreak/>
              <w:t>сатирико-аллегорическое изображение современной Англии. Часть 4 - глубина и всеобъемлющий характер сатиры.</w:t>
            </w:r>
          </w:p>
          <w:p w:rsidR="00F35632" w:rsidRPr="0023528A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 С. Ричардсон. Семейно-бытовой роман. Формирование буржуазного этического кодекса. Детальное изображение повседневной жизни. Психологический анализ. Романы «Памела» и «Кларисса». Ограниченность моральной позиции Ричардсона.</w:t>
            </w:r>
          </w:p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Г. Филдинг. Новые виды романа - «роман большой дороги» и социально-бытовой роман. Теория романа: отказ от маскировки под документ, повествование от автора, разветвленная композиция. Роман «Приключения Тома Джонса». Панорамное  изображение английского общества середины 18 в. Проблема подлинной и ложной нравственности (оппозиция Том Джонс - </w:t>
            </w:r>
            <w:proofErr w:type="spellStart"/>
            <w:r w:rsidRPr="0023528A">
              <w:rPr>
                <w:sz w:val="22"/>
              </w:rPr>
              <w:t>Блайфил</w:t>
            </w:r>
            <w:proofErr w:type="spellEnd"/>
            <w:r w:rsidRPr="0023528A">
              <w:rPr>
                <w:sz w:val="22"/>
              </w:rPr>
              <w:t>).</w:t>
            </w:r>
            <w:r>
              <w:rPr>
                <w:sz w:val="22"/>
              </w:rPr>
              <w:t>-</w:t>
            </w:r>
          </w:p>
        </w:tc>
        <w:tc>
          <w:tcPr>
            <w:tcW w:w="3474" w:type="dxa"/>
          </w:tcPr>
          <w:p w:rsidR="00F35632" w:rsidRDefault="00F35632" w:rsidP="00736015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Джон Мильтон,</w:t>
            </w:r>
          </w:p>
          <w:p w:rsidR="00F35632" w:rsidRDefault="00F35632" w:rsidP="00736015">
            <w:pPr>
              <w:jc w:val="both"/>
              <w:rPr>
                <w:sz w:val="22"/>
              </w:rPr>
            </w:pPr>
            <w:r>
              <w:rPr>
                <w:sz w:val="22"/>
              </w:rPr>
              <w:t>Александр Поп</w:t>
            </w: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3473" w:type="dxa"/>
            <w:vAlign w:val="center"/>
          </w:tcPr>
          <w:p w:rsidR="00F35632" w:rsidRDefault="00F35632" w:rsidP="00736015">
            <w:r>
              <w:lastRenderedPageBreak/>
              <w:t>5.</w:t>
            </w:r>
            <w:r>
              <w:tab/>
              <w:t xml:space="preserve">Романтизм  </w:t>
            </w:r>
          </w:p>
          <w:p w:rsidR="00F35632" w:rsidRDefault="00F35632" w:rsidP="00736015">
            <w:r>
              <w:t xml:space="preserve">     Исторические предпосылки возникновения романтизма - реакция на Французскую революцию и </w:t>
            </w:r>
            <w:proofErr w:type="gramStart"/>
            <w:r>
              <w:t>пост-революционное</w:t>
            </w:r>
            <w:proofErr w:type="gramEnd"/>
            <w:r>
              <w:t xml:space="preserve"> развитие. Отказ от просветительской опоры на Разум, акцент на чувство. Разрыв идеала и действительности. Эстетика романтизма. Культ природы и чувства. Типология романтического героя.</w:t>
            </w:r>
          </w:p>
          <w:p w:rsidR="00F35632" w:rsidRDefault="00F35632" w:rsidP="00736015">
            <w:r>
              <w:t>Основные темы авторских отступлений - борьба против тирании, осуждение войны, сатирическое изображение английского общества.</w:t>
            </w:r>
          </w:p>
          <w:p w:rsidR="00F35632" w:rsidRPr="00646419" w:rsidRDefault="00F35632" w:rsidP="00736015">
            <w:r>
              <w:t xml:space="preserve">     Возникновение исторического романа и творчество В. Скотта. «Шотландские», «английские» и «континентальные» романы Скотта - художественное истолкование европейской истории в ее ключевых моментах. Философия истории </w:t>
            </w:r>
            <w:r>
              <w:lastRenderedPageBreak/>
              <w:t xml:space="preserve">в романах Скотта. Роль народа и великих исторических личностей. Идея «срединного пути». Романы «Айвенго», «Пуритане», «Квентин </w:t>
            </w:r>
            <w:proofErr w:type="spellStart"/>
            <w:r>
              <w:t>Дорвард</w:t>
            </w:r>
            <w:proofErr w:type="spellEnd"/>
            <w:r>
              <w:t>».</w:t>
            </w:r>
          </w:p>
        </w:tc>
        <w:tc>
          <w:tcPr>
            <w:tcW w:w="3473" w:type="dxa"/>
          </w:tcPr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lastRenderedPageBreak/>
              <w:t xml:space="preserve">  Ранний английский романтизм. Поэзия У. Вордсворта и С.-Т. </w:t>
            </w:r>
            <w:proofErr w:type="spellStart"/>
            <w:r w:rsidRPr="0023528A">
              <w:rPr>
                <w:sz w:val="22"/>
              </w:rPr>
              <w:t>Колриджа</w:t>
            </w:r>
            <w:proofErr w:type="spellEnd"/>
            <w:r w:rsidRPr="0023528A">
              <w:rPr>
                <w:sz w:val="22"/>
              </w:rPr>
              <w:t xml:space="preserve">. Тематика и эстетические принципы. Поэзия П. Б. Шелли и Д. Китса. Д.Г. Байрон. Биография. Политическая и литературно=эстетическая позиция. Ранняя лирика. Поэма «Паломничество </w:t>
            </w:r>
            <w:proofErr w:type="spellStart"/>
            <w:r w:rsidRPr="0023528A">
              <w:rPr>
                <w:sz w:val="22"/>
              </w:rPr>
              <w:t>Чайлд</w:t>
            </w:r>
            <w:proofErr w:type="spellEnd"/>
            <w:r w:rsidRPr="0023528A">
              <w:rPr>
                <w:sz w:val="22"/>
              </w:rPr>
              <w:t xml:space="preserve"> Гарольда». Образ главного героя - новизна и соответствие духу времени. Основные темы авторских отступлений - Испания, Греция, Наполеон, Французская революция и др. Сочетание романтической меланхолии с призывом к борьбе за свободу. «Восточные поэмы». Романтический Восток в поэзии Байрона. Образ романтического бунтаря - поэма «Корсар». Философия «мировой скорби» в поэмах «Манфред» и «Каин». Поэма «Дон Жуан» - новые черты в творчестве Байрона. Приключенческая фабула. </w:t>
            </w:r>
          </w:p>
        </w:tc>
        <w:tc>
          <w:tcPr>
            <w:tcW w:w="3474" w:type="dxa"/>
          </w:tcPr>
          <w:p w:rsidR="00F35632" w:rsidRDefault="00F35632" w:rsidP="00736015">
            <w:pPr>
              <w:jc w:val="both"/>
              <w:rPr>
                <w:sz w:val="22"/>
              </w:rPr>
            </w:pP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c>
          <w:tcPr>
            <w:tcW w:w="3473" w:type="dxa"/>
            <w:vAlign w:val="center"/>
          </w:tcPr>
          <w:p w:rsidR="00F35632" w:rsidRDefault="00F35632" w:rsidP="00736015">
            <w:r>
              <w:lastRenderedPageBreak/>
              <w:t xml:space="preserve">Английский реализм 19 в.  </w:t>
            </w:r>
          </w:p>
          <w:p w:rsidR="00F35632" w:rsidRPr="00646419" w:rsidRDefault="00F35632" w:rsidP="00736015">
            <w:r>
              <w:t xml:space="preserve">      Эстетические принципы реализма 19 в. Понятие о реалистической типизации. Сопоставление с романтизмом и просветительским романом 18 в. Ч. Диккенс. Периодизация и эволюция творчества. Роман «Посмертные записки </w:t>
            </w:r>
            <w:proofErr w:type="spellStart"/>
            <w:r>
              <w:t>Пиквикского</w:t>
            </w:r>
            <w:proofErr w:type="spellEnd"/>
            <w:r>
              <w:t xml:space="preserve"> клуба».</w:t>
            </w:r>
          </w:p>
        </w:tc>
        <w:tc>
          <w:tcPr>
            <w:tcW w:w="3473" w:type="dxa"/>
          </w:tcPr>
          <w:p w:rsidR="00F35632" w:rsidRPr="0023528A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>Юмор Диккенса. Тема детства в романе «Оливер Твист». Роман «</w:t>
            </w:r>
            <w:proofErr w:type="spellStart"/>
            <w:r w:rsidRPr="0023528A">
              <w:rPr>
                <w:sz w:val="22"/>
              </w:rPr>
              <w:t>Домби</w:t>
            </w:r>
            <w:proofErr w:type="spellEnd"/>
            <w:r w:rsidRPr="0023528A">
              <w:rPr>
                <w:sz w:val="22"/>
              </w:rPr>
              <w:t xml:space="preserve"> и сын» - критика дегуманизации и подмены человеческих отношений коммерческим расчетом.  Социально-критические мотивы в романе «Тяжелые времена». Особенности реализма Диккенса - сочетание с романтическими элементами, сказочные мотивы, детективный сюжет, гротеск, эмоциональное воздействие.      </w:t>
            </w:r>
          </w:p>
          <w:p w:rsidR="00F35632" w:rsidRPr="0023528A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 У. М. Теккерей - сопоставление с Диккенсом: «объективный реализм». Творческий путь Теккерея. Тема снобизма в «Книге снобов». Роман «Ярмарка тщеславия». Смысл названия и подзаголовка «роман без героя». Сюжет романа. Представление о буржуазной Англии как о «ярмарке». Основные персонажи романа. Скептицизм финала. </w:t>
            </w:r>
          </w:p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Писатели-реалисты середины 19 в. - сестры </w:t>
            </w:r>
            <w:proofErr w:type="spellStart"/>
            <w:r w:rsidRPr="0023528A">
              <w:rPr>
                <w:sz w:val="22"/>
              </w:rPr>
              <w:t>Бронте</w:t>
            </w:r>
            <w:proofErr w:type="spellEnd"/>
            <w:r w:rsidRPr="0023528A">
              <w:rPr>
                <w:sz w:val="22"/>
              </w:rPr>
              <w:t xml:space="preserve">, Д. Элиот, Д. </w:t>
            </w:r>
            <w:proofErr w:type="spellStart"/>
            <w:r w:rsidRPr="0023528A">
              <w:rPr>
                <w:sz w:val="22"/>
              </w:rPr>
              <w:t>Мередит</w:t>
            </w:r>
            <w:proofErr w:type="spellEnd"/>
            <w:r w:rsidRPr="0023528A">
              <w:rPr>
                <w:sz w:val="22"/>
              </w:rPr>
              <w:t xml:space="preserve">, Э. </w:t>
            </w:r>
            <w:proofErr w:type="spellStart"/>
            <w:r w:rsidRPr="0023528A">
              <w:rPr>
                <w:sz w:val="22"/>
              </w:rPr>
              <w:t>Троллоп</w:t>
            </w:r>
            <w:proofErr w:type="spellEnd"/>
            <w:r w:rsidRPr="0023528A">
              <w:rPr>
                <w:sz w:val="22"/>
              </w:rPr>
              <w:t>, Т. Гарди.</w:t>
            </w:r>
          </w:p>
        </w:tc>
        <w:tc>
          <w:tcPr>
            <w:tcW w:w="3474" w:type="dxa"/>
          </w:tcPr>
          <w:p w:rsidR="00F35632" w:rsidRDefault="00F35632" w:rsidP="0073601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Сестры </w:t>
            </w:r>
            <w:proofErr w:type="spellStart"/>
            <w:r>
              <w:rPr>
                <w:sz w:val="22"/>
              </w:rPr>
              <w:t>Бронте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Мередик</w:t>
            </w:r>
            <w:proofErr w:type="spellEnd"/>
            <w:r>
              <w:rPr>
                <w:sz w:val="22"/>
              </w:rPr>
              <w:t>,</w:t>
            </w:r>
          </w:p>
        </w:tc>
      </w:tr>
      <w:tr w:rsidR="00F35632" w:rsidRPr="00646419" w:rsidTr="0073601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3473" w:type="dxa"/>
            <w:vAlign w:val="center"/>
          </w:tcPr>
          <w:p w:rsidR="00F35632" w:rsidRDefault="00F35632" w:rsidP="00736015">
            <w:r>
              <w:t xml:space="preserve">Неоромантизм и реализм на рубеже 19в.      Неоромантизм - сопоставление с романтизмом начала 19 в. Особенности   неоромантического идеала. Творчество О. Уайльда, Р.Л. Стивенсона, Д.Р. Киплинга. </w:t>
            </w:r>
          </w:p>
          <w:p w:rsidR="00F35632" w:rsidRPr="00646419" w:rsidRDefault="00F35632" w:rsidP="00736015">
            <w:r>
              <w:t>Борьба с романтическими иллюзиями - цикл «Приятные пьесы». Теория об «идеалистах» и «реалистах» - пьеса «Ученик дьявола». Проблематика пьесы «Дом, где разбиваются сердца».</w:t>
            </w:r>
          </w:p>
        </w:tc>
        <w:tc>
          <w:tcPr>
            <w:tcW w:w="3473" w:type="dxa"/>
          </w:tcPr>
          <w:p w:rsidR="00F35632" w:rsidRDefault="00F35632" w:rsidP="00736015">
            <w:pPr>
              <w:rPr>
                <w:sz w:val="22"/>
              </w:rPr>
            </w:pPr>
            <w:r w:rsidRPr="0023528A">
              <w:rPr>
                <w:sz w:val="22"/>
              </w:rPr>
              <w:t xml:space="preserve">Сочетание широты социального взгляда с глубиной психологического анализа. Д. Голсуорси «Сага о Форсайтах». </w:t>
            </w:r>
            <w:proofErr w:type="spellStart"/>
            <w:r w:rsidRPr="0023528A">
              <w:rPr>
                <w:sz w:val="22"/>
              </w:rPr>
              <w:t>Форсайтизм</w:t>
            </w:r>
            <w:proofErr w:type="spellEnd"/>
            <w:r w:rsidRPr="0023528A">
              <w:rPr>
                <w:sz w:val="22"/>
              </w:rPr>
              <w:t xml:space="preserve"> как социально-психологическое явление. Д.Б. Шоу. Социально-политические и литературно-эстетические взгляды. Драматургическая реформа: пьеса-дискуссия на актуальную общественную тему. Цикл «Неприятные пьесы» - «Профессия миссис Уоррен». </w:t>
            </w:r>
          </w:p>
        </w:tc>
        <w:tc>
          <w:tcPr>
            <w:tcW w:w="3474" w:type="dxa"/>
          </w:tcPr>
          <w:p w:rsidR="00F35632" w:rsidRDefault="00F35632" w:rsidP="00736015">
            <w:pPr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Ирвинг</w:t>
            </w:r>
            <w:proofErr w:type="spellEnd"/>
            <w:r>
              <w:rPr>
                <w:sz w:val="22"/>
              </w:rPr>
              <w:t xml:space="preserve"> – первый американский романтик. Специфика романтического метода Купера</w:t>
            </w:r>
          </w:p>
        </w:tc>
      </w:tr>
    </w:tbl>
    <w:p w:rsidR="00C26322" w:rsidRDefault="00C26322"/>
    <w:sectPr w:rsidR="00C2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32"/>
    <w:rsid w:val="00C26322"/>
    <w:rsid w:val="00F3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5632"/>
    <w:pPr>
      <w:tabs>
        <w:tab w:val="left" w:pos="720"/>
      </w:tabs>
      <w:ind w:firstLine="851"/>
    </w:pPr>
  </w:style>
  <w:style w:type="character" w:customStyle="1" w:styleId="30">
    <w:name w:val="Основной текст с отступом 3 Знак"/>
    <w:basedOn w:val="a0"/>
    <w:link w:val="3"/>
    <w:rsid w:val="00F35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35632"/>
    <w:pPr>
      <w:tabs>
        <w:tab w:val="left" w:pos="720"/>
      </w:tabs>
      <w:ind w:firstLine="851"/>
    </w:pPr>
  </w:style>
  <w:style w:type="character" w:customStyle="1" w:styleId="30">
    <w:name w:val="Основной текст с отступом 3 Знак"/>
    <w:basedOn w:val="a0"/>
    <w:link w:val="3"/>
    <w:rsid w:val="00F35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2019-01-10T18:00:00Z</dcterms:created>
  <dcterms:modified xsi:type="dcterms:W3CDTF">2019-01-10T18:01:00Z</dcterms:modified>
</cp:coreProperties>
</file>